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D2C" w:rsidRPr="00F215AC" w:rsidRDefault="009615A7" w:rsidP="00F215AC">
      <w:pPr>
        <w:pStyle w:val="af0"/>
        <w:tabs>
          <w:tab w:val="left" w:pos="1871"/>
          <w:tab w:val="left" w:pos="3407"/>
          <w:tab w:val="left" w:pos="4949"/>
          <w:tab w:val="left" w:pos="6599"/>
        </w:tabs>
        <w:spacing w:line="360" w:lineRule="auto"/>
        <w:jc w:val="center"/>
        <w:rPr>
          <w:rFonts w:ascii="宋体" w:eastAsia="宋体" w:hAnsi="宋体"/>
          <w:b/>
          <w:color w:val="FF0000"/>
          <w:sz w:val="28"/>
        </w:rPr>
      </w:pPr>
      <w:r w:rsidRPr="00F215AC">
        <w:rPr>
          <w:rFonts w:ascii="宋体" w:eastAsia="宋体" w:hAnsi="宋体"/>
          <w:b/>
          <w:color w:val="FF0000"/>
          <w:sz w:val="28"/>
        </w:rPr>
        <w:t>专题检测二　自然环境中的物质运动和能量交换</w:t>
      </w:r>
    </w:p>
    <w:p w:rsidR="00073D2C" w:rsidRPr="00F215AC" w:rsidRDefault="009615A7" w:rsidP="009615A7">
      <w:pPr>
        <w:pStyle w:val="af0"/>
        <w:tabs>
          <w:tab w:val="left" w:pos="1871"/>
          <w:tab w:val="left" w:pos="3407"/>
          <w:tab w:val="left" w:pos="4949"/>
          <w:tab w:val="left" w:pos="6599"/>
        </w:tabs>
        <w:spacing w:line="360" w:lineRule="auto"/>
        <w:jc w:val="center"/>
        <w:rPr>
          <w:rFonts w:ascii="宋体" w:eastAsia="宋体" w:hAnsi="宋体"/>
        </w:rPr>
      </w:pPr>
      <w:r w:rsidRPr="00F215AC">
        <w:rPr>
          <w:rFonts w:ascii="宋体" w:eastAsia="宋体" w:hAnsi="宋体"/>
        </w:rPr>
        <w:t>(时间:45分钟　满分:100分)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一、选择题(每小题4分,共48分)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图1为桂林象鼻山景观图,图2为地壳物质循环示意图。读图,完成第1~2题。</w:t>
      </w:r>
      <w:bookmarkStart w:id="0" w:name="_GoBack"/>
      <w:bookmarkEnd w:id="0"/>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w:t>
      </w:r>
      <w:r w:rsidRPr="00F215AC">
        <w:rPr>
          <w:rFonts w:ascii="宋体" w:eastAsia="宋体" w:hAnsi="宋体" w:cs="Times New Roman"/>
        </w:rPr>
        <w:t>.</w:t>
      </w:r>
      <w:r w:rsidRPr="00F215AC">
        <w:rPr>
          <w:rFonts w:ascii="宋体" w:eastAsia="宋体" w:hAnsi="宋体"/>
        </w:rPr>
        <w:t>图1中岩石类型属于图2中的(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甲</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rPr>
        <w:t>乙</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丙</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rPr>
        <w:t>丁</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2</w:t>
      </w:r>
      <w:r w:rsidRPr="00F215AC">
        <w:rPr>
          <w:rFonts w:ascii="宋体" w:eastAsia="宋体" w:hAnsi="宋体" w:cs="Times New Roman"/>
        </w:rPr>
        <w:t>.</w:t>
      </w:r>
      <w:r w:rsidRPr="00F215AC">
        <w:rPr>
          <w:rFonts w:ascii="宋体" w:eastAsia="宋体" w:hAnsi="宋体"/>
        </w:rPr>
        <w:t>形成该景观的地质作用先后顺序是(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cs="宋体" w:hint="eastAsia"/>
        </w:rPr>
        <w:t>④</w:t>
      </w:r>
      <w:r w:rsidRPr="00F215AC">
        <w:rPr>
          <w:rFonts w:ascii="宋体" w:eastAsia="宋体" w:hAnsi="宋体" w:cs="Times New Roman"/>
        </w:rPr>
        <w:t>—</w:t>
      </w:r>
      <w:r w:rsidRPr="00F215AC">
        <w:rPr>
          <w:rFonts w:ascii="宋体" w:eastAsia="宋体" w:hAnsi="宋体" w:cs="宋体" w:hint="eastAsia"/>
        </w:rPr>
        <w:t>⑦</w:t>
      </w:r>
      <w:r w:rsidRPr="00F215AC">
        <w:rPr>
          <w:rFonts w:ascii="宋体" w:eastAsia="宋体" w:hAnsi="宋体" w:cs="Times New Roman"/>
        </w:rPr>
        <w:t>—</w:t>
      </w:r>
      <w:r w:rsidRPr="00F215AC">
        <w:rPr>
          <w:rFonts w:ascii="宋体" w:eastAsia="宋体" w:hAnsi="宋体" w:cs="宋体" w:hint="eastAsia"/>
        </w:rPr>
        <w:t>③</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cs="宋体" w:hint="eastAsia"/>
        </w:rPr>
        <w:t>②</w:t>
      </w:r>
      <w:r w:rsidRPr="00F215AC">
        <w:rPr>
          <w:rFonts w:ascii="宋体" w:eastAsia="宋体" w:hAnsi="宋体" w:cs="Times New Roman"/>
        </w:rPr>
        <w:t>—</w:t>
      </w:r>
      <w:r w:rsidRPr="00F215AC">
        <w:rPr>
          <w:rFonts w:ascii="宋体" w:eastAsia="宋体" w:hAnsi="宋体" w:cs="宋体" w:hint="eastAsia"/>
        </w:rPr>
        <w:t>③</w:t>
      </w:r>
      <w:r w:rsidRPr="00F215AC">
        <w:rPr>
          <w:rFonts w:ascii="宋体" w:eastAsia="宋体" w:hAnsi="宋体" w:cs="Times New Roman"/>
        </w:rPr>
        <w:t>—</w:t>
      </w:r>
      <w:r w:rsidRPr="00F215AC">
        <w:rPr>
          <w:rFonts w:ascii="宋体" w:eastAsia="宋体" w:hAnsi="宋体" w:cs="宋体" w:hint="eastAsia"/>
        </w:rPr>
        <w:t>④</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cs="宋体" w:hint="eastAsia"/>
        </w:rPr>
        <w:t>⑥</w:t>
      </w:r>
      <w:r w:rsidRPr="00F215AC">
        <w:rPr>
          <w:rFonts w:ascii="宋体" w:eastAsia="宋体" w:hAnsi="宋体" w:cs="Times New Roman"/>
        </w:rPr>
        <w:t>—</w:t>
      </w:r>
      <w:r w:rsidRPr="00F215AC">
        <w:rPr>
          <w:rFonts w:ascii="宋体" w:eastAsia="宋体" w:hAnsi="宋体" w:cs="宋体" w:hint="eastAsia"/>
        </w:rPr>
        <w:t>①</w:t>
      </w:r>
      <w:r w:rsidRPr="00F215AC">
        <w:rPr>
          <w:rFonts w:ascii="宋体" w:eastAsia="宋体" w:hAnsi="宋体" w:cs="Times New Roman"/>
        </w:rPr>
        <w:t>—</w:t>
      </w:r>
      <w:r w:rsidRPr="00F215AC">
        <w:rPr>
          <w:rFonts w:ascii="宋体" w:eastAsia="宋体" w:hAnsi="宋体" w:cs="宋体" w:hint="eastAsia"/>
        </w:rPr>
        <w:t>③</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cs="宋体" w:hint="eastAsia"/>
        </w:rPr>
        <w:t>③</w:t>
      </w:r>
      <w:r w:rsidRPr="00F215AC">
        <w:rPr>
          <w:rFonts w:ascii="宋体" w:eastAsia="宋体" w:hAnsi="宋体" w:cs="Times New Roman"/>
        </w:rPr>
        <w:t>—</w:t>
      </w:r>
      <w:r w:rsidRPr="00F215AC">
        <w:rPr>
          <w:rFonts w:ascii="宋体" w:eastAsia="宋体" w:hAnsi="宋体" w:cs="宋体" w:hint="eastAsia"/>
        </w:rPr>
        <w:t>④</w:t>
      </w:r>
      <w:r w:rsidRPr="00F215AC">
        <w:rPr>
          <w:rFonts w:ascii="宋体" w:eastAsia="宋体" w:hAnsi="宋体" w:cs="Times New Roman"/>
        </w:rPr>
        <w:t>—</w:t>
      </w:r>
      <w:r w:rsidRPr="00F215AC">
        <w:rPr>
          <w:rFonts w:ascii="宋体" w:eastAsia="宋体" w:hAnsi="宋体" w:cs="宋体" w:hint="eastAsia"/>
        </w:rPr>
        <w:t>⑤</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1</w:t>
      </w:r>
      <w:r w:rsidRPr="00F215AC">
        <w:rPr>
          <w:rFonts w:ascii="宋体" w:eastAsia="宋体" w:hAnsi="宋体" w:cs="Times New Roman"/>
        </w:rPr>
        <w:t>.</w:t>
      </w:r>
      <w:r w:rsidRPr="00F215AC">
        <w:rPr>
          <w:rFonts w:ascii="宋体" w:eastAsia="宋体" w:hAnsi="宋体"/>
        </w:rPr>
        <w:t>C　2</w:t>
      </w:r>
      <w:r w:rsidRPr="00F215AC">
        <w:rPr>
          <w:rFonts w:ascii="宋体" w:eastAsia="宋体" w:hAnsi="宋体" w:cs="Times New Roman"/>
        </w:rPr>
        <w:t>.</w:t>
      </w:r>
      <w:r w:rsidRPr="00F215AC">
        <w:rPr>
          <w:rFonts w:ascii="宋体" w:eastAsia="宋体" w:hAnsi="宋体"/>
        </w:rPr>
        <w:t>A</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1题,桂林象鼻山是由石灰岩受溶蚀作用而成的喀斯特地貌。结合地壳物质循环示意图知,丙是由沉积物通过固结成岩作用而成的石灰岩。第2题,象鼻山是沉积物形成沉积岩后,经过地壳隆起,在地表水的溶蚀作用下形成的。</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(2018</w:t>
      </w:r>
      <w:r w:rsidRPr="00F215AC">
        <w:rPr>
          <w:rFonts w:ascii="宋体" w:eastAsia="宋体" w:hAnsi="宋体" w:cs="Times New Roman"/>
        </w:rPr>
        <w:t>·</w:t>
      </w:r>
      <w:r w:rsidRPr="00F215AC">
        <w:rPr>
          <w:rFonts w:ascii="宋体" w:eastAsia="宋体" w:hAnsi="宋体"/>
        </w:rPr>
        <w:t>浙江11月选考,22~23)某中学开展研学活动,在晋陕间黄河峡谷某地段观察地质地貌景观。下图为黄河峡谷地貌景观。在峡谷西侧的公路边观察由黄土层、砂砾石层和砂页岩层构成的地层剖面。在峡谷东侧的峭壁上观察到砂页岩层中的褶皱构造。完成第3~4题。</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3</w:t>
      </w:r>
      <w:r w:rsidRPr="00F215AC">
        <w:rPr>
          <w:rFonts w:ascii="宋体" w:eastAsia="宋体" w:hAnsi="宋体" w:cs="Times New Roman"/>
        </w:rPr>
        <w:t>.</w:t>
      </w:r>
      <w:r w:rsidRPr="00F215AC">
        <w:rPr>
          <w:rFonts w:ascii="宋体" w:eastAsia="宋体" w:hAnsi="宋体"/>
        </w:rPr>
        <w:t>此地地层和地质构造的形成时间,从老到新的顺序为(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cs="宋体" w:hint="eastAsia"/>
        </w:rPr>
        <w:t>①②③④</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cs="宋体" w:hint="eastAsia"/>
        </w:rPr>
        <w:t>④③①②</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cs="宋体" w:hint="eastAsia"/>
        </w:rPr>
        <w:t>②①④③</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cs="宋体" w:hint="eastAsia"/>
        </w:rPr>
        <w:t>③④②①</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4</w:t>
      </w:r>
      <w:r w:rsidRPr="00F215AC">
        <w:rPr>
          <w:rFonts w:ascii="宋体" w:eastAsia="宋体" w:hAnsi="宋体" w:cs="Times New Roman"/>
        </w:rPr>
        <w:t>.</w:t>
      </w:r>
      <w:r w:rsidRPr="00F215AC">
        <w:rPr>
          <w:rFonts w:ascii="宋体" w:eastAsia="宋体" w:hAnsi="宋体"/>
        </w:rPr>
        <w:t>此地地层与构造的形成与黄河有关的是(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cs="宋体" w:hint="eastAsia"/>
        </w:rPr>
        <w:t>①</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cs="宋体" w:hint="eastAsia"/>
        </w:rPr>
        <w:t>②</w:t>
      </w:r>
      <w:r w:rsidRPr="00F215AC">
        <w:rPr>
          <w:rFonts w:ascii="宋体" w:eastAsia="宋体" w:hAnsi="宋体"/>
        </w:rPr>
        <w:tab/>
        <w:t>C</w:t>
      </w:r>
      <w:r w:rsidRPr="00F215AC">
        <w:rPr>
          <w:rFonts w:ascii="宋体" w:eastAsia="宋体" w:hAnsi="宋体" w:cs="Times New Roman"/>
        </w:rPr>
        <w:t>.</w:t>
      </w:r>
      <w:r w:rsidRPr="00F215AC">
        <w:rPr>
          <w:rFonts w:ascii="宋体" w:eastAsia="宋体" w:hAnsi="宋体" w:cs="宋体" w:hint="eastAsia"/>
        </w:rPr>
        <w:t>③</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cs="宋体" w:hint="eastAsia"/>
        </w:rPr>
        <w:t>④</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3</w:t>
      </w:r>
      <w:r w:rsidRPr="00F215AC">
        <w:rPr>
          <w:rFonts w:ascii="宋体" w:eastAsia="宋体" w:hAnsi="宋体" w:cs="Times New Roman"/>
        </w:rPr>
        <w:t>.</w:t>
      </w:r>
      <w:r w:rsidRPr="00F215AC">
        <w:rPr>
          <w:rFonts w:ascii="宋体" w:eastAsia="宋体" w:hAnsi="宋体"/>
        </w:rPr>
        <w:t>D　4</w:t>
      </w:r>
      <w:r w:rsidRPr="00F215AC">
        <w:rPr>
          <w:rFonts w:ascii="宋体" w:eastAsia="宋体" w:hAnsi="宋体" w:cs="Times New Roman"/>
        </w:rPr>
        <w:t>.</w:t>
      </w:r>
      <w:r w:rsidRPr="00F215AC">
        <w:rPr>
          <w:rFonts w:ascii="宋体" w:eastAsia="宋体" w:hAnsi="宋体"/>
        </w:rPr>
        <w:t>B</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第3题,考查地质构造。由图可知,三层地层先形成的在下,后形成的在上,因此,</w:t>
      </w:r>
      <w:r w:rsidRPr="00F215AC">
        <w:rPr>
          <w:rFonts w:ascii="宋体" w:eastAsia="宋体" w:hAnsi="宋体" w:cs="宋体" w:hint="eastAsia"/>
        </w:rPr>
        <w:t>①②③</w:t>
      </w:r>
      <w:r w:rsidRPr="00F215AC">
        <w:rPr>
          <w:rFonts w:ascii="宋体" w:eastAsia="宋体" w:hAnsi="宋体"/>
        </w:rPr>
        <w:t>从老到新的顺序为</w:t>
      </w:r>
      <w:r w:rsidRPr="00F215AC">
        <w:rPr>
          <w:rFonts w:ascii="宋体" w:eastAsia="宋体" w:hAnsi="宋体" w:cs="宋体" w:hint="eastAsia"/>
        </w:rPr>
        <w:t>③②①</w:t>
      </w:r>
      <w:r w:rsidRPr="00F215AC">
        <w:rPr>
          <w:rFonts w:ascii="宋体" w:eastAsia="宋体" w:hAnsi="宋体"/>
        </w:rPr>
        <w:t>,</w:t>
      </w:r>
      <w:r w:rsidRPr="00F215AC">
        <w:rPr>
          <w:rFonts w:ascii="宋体" w:eastAsia="宋体" w:hAnsi="宋体" w:cs="宋体" w:hint="eastAsia"/>
        </w:rPr>
        <w:t>④</w:t>
      </w:r>
      <w:r w:rsidRPr="00F215AC">
        <w:rPr>
          <w:rFonts w:ascii="宋体" w:eastAsia="宋体" w:hAnsi="宋体"/>
        </w:rPr>
        <w:t>为砂页岩层中的褶皱构造,而其他岩层没有形成褶皱构造,因此</w:t>
      </w:r>
      <w:r w:rsidRPr="00F215AC">
        <w:rPr>
          <w:rFonts w:ascii="宋体" w:eastAsia="宋体" w:hAnsi="宋体" w:cs="宋体" w:hint="eastAsia"/>
        </w:rPr>
        <w:t>④</w:t>
      </w:r>
      <w:r w:rsidRPr="00F215AC">
        <w:rPr>
          <w:rFonts w:ascii="宋体" w:eastAsia="宋体" w:hAnsi="宋体"/>
        </w:rPr>
        <w:t>形成于</w:t>
      </w:r>
      <w:r w:rsidRPr="00F215AC">
        <w:rPr>
          <w:rFonts w:ascii="宋体" w:eastAsia="宋体" w:hAnsi="宋体" w:cs="宋体" w:hint="eastAsia"/>
        </w:rPr>
        <w:t>③</w:t>
      </w:r>
      <w:r w:rsidRPr="00F215AC">
        <w:rPr>
          <w:rFonts w:ascii="宋体" w:eastAsia="宋体" w:hAnsi="宋体"/>
        </w:rPr>
        <w:t>后,早于</w:t>
      </w:r>
      <w:r w:rsidRPr="00F215AC">
        <w:rPr>
          <w:rFonts w:ascii="宋体" w:eastAsia="宋体" w:hAnsi="宋体" w:cs="宋体" w:hint="eastAsia"/>
        </w:rPr>
        <w:t>②</w:t>
      </w:r>
      <w:r w:rsidRPr="00F215AC">
        <w:rPr>
          <w:rFonts w:ascii="宋体" w:eastAsia="宋体" w:hAnsi="宋体"/>
        </w:rPr>
        <w:t>,故选D项。第4题,考查外力作用。与黄河有关的地貌是流水侵蚀或流水沉积地貌。黄土层为风力沉积形成;褶皱构造为内力作用形成;由图可知,此处黄河落差大,流速较快,因此以质量较大的砂砾石沉积为主。故选B项。</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图1为世界区域图,图2为甲城气候资料图。读图,完成第5~6题。</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jc w:val="center"/>
        <w:rPr>
          <w:rFonts w:ascii="宋体" w:eastAsia="宋体" w:hAnsi="宋体"/>
        </w:rPr>
      </w:pPr>
      <w:r w:rsidRPr="00F215AC">
        <w:rPr>
          <w:rFonts w:ascii="宋体" w:eastAsia="宋体" w:hAnsi="宋体"/>
        </w:rPr>
        <w:t>图1</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jc w:val="center"/>
        <w:rPr>
          <w:rFonts w:ascii="宋体" w:eastAsia="宋体" w:hAnsi="宋体"/>
        </w:rPr>
      </w:pPr>
      <w:r w:rsidRPr="00F215AC">
        <w:rPr>
          <w:rFonts w:ascii="宋体" w:eastAsia="宋体" w:hAnsi="宋体"/>
        </w:rPr>
        <w:lastRenderedPageBreak/>
        <w:t>图2</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5</w:t>
      </w:r>
      <w:r w:rsidRPr="00F215AC">
        <w:rPr>
          <w:rFonts w:ascii="宋体" w:eastAsia="宋体" w:hAnsi="宋体" w:cs="Times New Roman"/>
        </w:rPr>
        <w:t>.</w:t>
      </w:r>
      <w:r w:rsidRPr="00F215AC">
        <w:rPr>
          <w:rFonts w:ascii="宋体" w:eastAsia="宋体" w:hAnsi="宋体"/>
        </w:rPr>
        <w:t>甲城所在的国家多山地丘陵,与之密切相关的两大板块是</w:t>
      </w:r>
      <w:r w:rsidRPr="00F215AC">
        <w:rPr>
          <w:rFonts w:ascii="宋体" w:eastAsia="宋体" w:hAnsi="宋体"/>
        </w:rPr>
        <w:ptab w:relativeTo="margin" w:alignment="right" w:leader="none"/>
      </w:r>
      <w:r w:rsidRPr="00F215AC">
        <w:rPr>
          <w:rFonts w:ascii="宋体" w:eastAsia="宋体" w:hAnsi="宋体"/>
        </w:rPr>
        <w:t>(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欧亚板块和太平洋板块</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B</w:t>
      </w:r>
      <w:r w:rsidRPr="00F215AC">
        <w:rPr>
          <w:rFonts w:ascii="宋体" w:eastAsia="宋体" w:hAnsi="宋体" w:cs="Times New Roman"/>
        </w:rPr>
        <w:t>.</w:t>
      </w:r>
      <w:r w:rsidRPr="00F215AC">
        <w:rPr>
          <w:rFonts w:ascii="宋体" w:eastAsia="宋体" w:hAnsi="宋体"/>
        </w:rPr>
        <w:t>太平洋板块和印度洋板块</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欧亚板块和印度洋板块</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D</w:t>
      </w:r>
      <w:r w:rsidRPr="00F215AC">
        <w:rPr>
          <w:rFonts w:ascii="宋体" w:eastAsia="宋体" w:hAnsi="宋体" w:cs="Times New Roman"/>
        </w:rPr>
        <w:t>.</w:t>
      </w:r>
      <w:r w:rsidRPr="00F215AC">
        <w:rPr>
          <w:rFonts w:ascii="宋体" w:eastAsia="宋体" w:hAnsi="宋体"/>
        </w:rPr>
        <w:t>印度洋板块和南极洲板块</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6</w:t>
      </w:r>
      <w:r w:rsidRPr="00F215AC">
        <w:rPr>
          <w:rFonts w:ascii="宋体" w:eastAsia="宋体" w:hAnsi="宋体" w:cs="Times New Roman"/>
        </w:rPr>
        <w:t>.</w:t>
      </w:r>
      <w:r w:rsidRPr="00F215AC">
        <w:rPr>
          <w:rFonts w:ascii="宋体" w:eastAsia="宋体" w:hAnsi="宋体"/>
        </w:rPr>
        <w:t>与甲城气候形成有关的大气环流是(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东南信风带</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B</w:t>
      </w:r>
      <w:r w:rsidRPr="00F215AC">
        <w:rPr>
          <w:rFonts w:ascii="宋体" w:eastAsia="宋体" w:hAnsi="宋体" w:cs="Times New Roman"/>
        </w:rPr>
        <w:t>.</w:t>
      </w:r>
      <w:r w:rsidRPr="00F215AC">
        <w:rPr>
          <w:rFonts w:ascii="宋体" w:eastAsia="宋体" w:hAnsi="宋体"/>
        </w:rPr>
        <w:t>副热带高气压带</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西北季风</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D</w:t>
      </w:r>
      <w:r w:rsidRPr="00F215AC">
        <w:rPr>
          <w:rFonts w:ascii="宋体" w:eastAsia="宋体" w:hAnsi="宋体" w:cs="Times New Roman"/>
        </w:rPr>
        <w:t>.</w:t>
      </w:r>
      <w:r w:rsidRPr="00F215AC">
        <w:rPr>
          <w:rFonts w:ascii="宋体" w:eastAsia="宋体" w:hAnsi="宋体"/>
        </w:rPr>
        <w:t>盛行西风带</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5</w:t>
      </w:r>
      <w:r w:rsidRPr="00F215AC">
        <w:rPr>
          <w:rFonts w:ascii="宋体" w:eastAsia="宋体" w:hAnsi="宋体" w:cs="Times New Roman"/>
        </w:rPr>
        <w:t>.</w:t>
      </w:r>
      <w:r w:rsidRPr="00F215AC">
        <w:rPr>
          <w:rFonts w:ascii="宋体" w:eastAsia="宋体" w:hAnsi="宋体"/>
        </w:rPr>
        <w:t>B　6</w:t>
      </w:r>
      <w:r w:rsidRPr="00F215AC">
        <w:rPr>
          <w:rFonts w:ascii="宋体" w:eastAsia="宋体" w:hAnsi="宋体" w:cs="Times New Roman"/>
        </w:rPr>
        <w:t>.</w:t>
      </w:r>
      <w:r w:rsidRPr="00F215AC">
        <w:rPr>
          <w:rFonts w:ascii="宋体" w:eastAsia="宋体" w:hAnsi="宋体"/>
        </w:rPr>
        <w:t>D</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5题,考查板块界线。根据图形信息,结合板块空间分布图可确定甲城所在国家位于太平洋板块和印度洋板块交界处。第16题,考查气候成因。根据甲城的纬度位置和海陆位置或由图2统计图,可判断甲城为温带海洋性气候,其主要受盛行西风影响。</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利用</w:t>
      </w:r>
      <w:r w:rsidRPr="00F215AC">
        <w:rPr>
          <w:rFonts w:ascii="宋体" w:eastAsia="宋体" w:hAnsi="宋体" w:cs="Times New Roman"/>
        </w:rPr>
        <w:t>“</w:t>
      </w:r>
      <w:r w:rsidRPr="00F215AC">
        <w:rPr>
          <w:rFonts w:ascii="宋体" w:eastAsia="宋体" w:hAnsi="宋体"/>
        </w:rPr>
        <w:t>温室效应</w:t>
      </w:r>
      <w:r w:rsidRPr="00F215AC">
        <w:rPr>
          <w:rFonts w:ascii="宋体" w:eastAsia="宋体" w:hAnsi="宋体" w:cs="Times New Roman"/>
        </w:rPr>
        <w:t>”</w:t>
      </w:r>
      <w:r w:rsidRPr="00F215AC">
        <w:rPr>
          <w:rFonts w:ascii="宋体" w:eastAsia="宋体" w:hAnsi="宋体"/>
        </w:rPr>
        <w:t>原理,我国北方地区冬季可以采用大棚种植蔬菜、花卉等作物。如图是塑料大棚农业生产景观图。据此完成第7~8题。</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7</w:t>
      </w:r>
      <w:r w:rsidRPr="00F215AC">
        <w:rPr>
          <w:rFonts w:ascii="宋体" w:eastAsia="宋体" w:hAnsi="宋体" w:cs="Times New Roman"/>
        </w:rPr>
        <w:t>.</w:t>
      </w:r>
      <w:r w:rsidRPr="00F215AC">
        <w:rPr>
          <w:rFonts w:ascii="宋体" w:eastAsia="宋体" w:hAnsi="宋体"/>
        </w:rPr>
        <w:t>下列不属于大棚技术对农业生产影响的是(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有利于充分利用太阳光能,提高大棚内的温度</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B</w:t>
      </w:r>
      <w:r w:rsidRPr="00F215AC">
        <w:rPr>
          <w:rFonts w:ascii="宋体" w:eastAsia="宋体" w:hAnsi="宋体" w:cs="Times New Roman"/>
        </w:rPr>
        <w:t>.</w:t>
      </w:r>
      <w:r w:rsidRPr="00F215AC">
        <w:rPr>
          <w:rFonts w:ascii="宋体" w:eastAsia="宋体" w:hAnsi="宋体"/>
        </w:rPr>
        <w:t>有利于提高光照强度,增强农作物光合作用</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有利于保持、调节大棚内空气的湿度</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D</w:t>
      </w:r>
      <w:r w:rsidRPr="00F215AC">
        <w:rPr>
          <w:rFonts w:ascii="宋体" w:eastAsia="宋体" w:hAnsi="宋体" w:cs="Times New Roman"/>
        </w:rPr>
        <w:t>.</w:t>
      </w:r>
      <w:r w:rsidRPr="00F215AC">
        <w:rPr>
          <w:rFonts w:ascii="宋体" w:eastAsia="宋体" w:hAnsi="宋体"/>
        </w:rPr>
        <w:t>有利于保持、调节大棚内土壤的水分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8</w:t>
      </w:r>
      <w:r w:rsidRPr="00F215AC">
        <w:rPr>
          <w:rFonts w:ascii="宋体" w:eastAsia="宋体" w:hAnsi="宋体" w:cs="Times New Roman"/>
        </w:rPr>
        <w:t>.</w:t>
      </w:r>
      <w:r w:rsidRPr="00F215AC">
        <w:rPr>
          <w:rFonts w:ascii="宋体" w:eastAsia="宋体" w:hAnsi="宋体"/>
        </w:rPr>
        <w:t>当大棚的门打开时,门口处空气流动情况与下图中示意的空气流动情况相同的是(　　)</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7</w:t>
      </w:r>
      <w:r w:rsidRPr="00F215AC">
        <w:rPr>
          <w:rFonts w:ascii="宋体" w:eastAsia="宋体" w:hAnsi="宋体" w:cs="Times New Roman"/>
        </w:rPr>
        <w:t>.</w:t>
      </w:r>
      <w:r w:rsidRPr="00F215AC">
        <w:rPr>
          <w:rFonts w:ascii="宋体" w:eastAsia="宋体" w:hAnsi="宋体"/>
        </w:rPr>
        <w:t>B　8</w:t>
      </w:r>
      <w:r w:rsidRPr="00F215AC">
        <w:rPr>
          <w:rFonts w:ascii="宋体" w:eastAsia="宋体" w:hAnsi="宋体" w:cs="Times New Roman"/>
        </w:rPr>
        <w:t>.</w:t>
      </w:r>
      <w:r w:rsidRPr="00F215AC">
        <w:rPr>
          <w:rFonts w:ascii="宋体" w:eastAsia="宋体" w:hAnsi="宋体"/>
        </w:rPr>
        <w:t>A</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第7题,大棚改变的是温度和热量条件,而对光照强度影响小。第8题,门打开时,大棚和大棚外面形成热力环流,棚内温度高,棚外温度低,气流运动方向是门口上方从里向外,下方从外向里,故A项正确。</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lastRenderedPageBreak/>
        <w:t>下图为某地锋面气旋示意图。据此完成第9~10题。</w:t>
      </w:r>
    </w:p>
    <w:p w:rsidR="00073D2C" w:rsidRPr="001D1CBD"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9</w:t>
      </w:r>
      <w:r w:rsidRPr="00F215AC">
        <w:rPr>
          <w:rFonts w:ascii="宋体" w:eastAsia="宋体" w:hAnsi="宋体" w:cs="Times New Roman"/>
        </w:rPr>
        <w:t>.</w:t>
      </w:r>
      <w:r w:rsidRPr="00F215AC">
        <w:rPr>
          <w:rFonts w:ascii="宋体" w:eastAsia="宋体" w:hAnsi="宋体"/>
        </w:rPr>
        <w:t>此时(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甲、丙两地多阴雨天</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rPr>
        <w:t>乙地气温高于甲地</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丙、丁两地气流下升</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rPr>
        <w:t>丁地风力大于乙地</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10</w:t>
      </w:r>
      <w:r w:rsidRPr="00F215AC">
        <w:rPr>
          <w:rFonts w:ascii="宋体" w:eastAsia="宋体" w:hAnsi="宋体" w:cs="Times New Roman"/>
        </w:rPr>
        <w:t>.</w:t>
      </w:r>
      <w:r w:rsidRPr="00F215AC">
        <w:rPr>
          <w:rFonts w:ascii="宋体" w:eastAsia="宋体" w:hAnsi="宋体"/>
        </w:rPr>
        <w:t>甲地当前的风向可能为(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s="宋体" w:hint="eastAsia"/>
        </w:rPr>
        <w:t>①</w:t>
      </w:r>
      <w:r w:rsidRPr="00F215AC">
        <w:rPr>
          <w:rFonts w:ascii="宋体" w:eastAsia="宋体" w:hAnsi="宋体"/>
        </w:rPr>
        <w:t xml:space="preserve">东北风　</w:t>
      </w:r>
      <w:r w:rsidRPr="00F215AC">
        <w:rPr>
          <w:rFonts w:ascii="宋体" w:eastAsia="宋体" w:hAnsi="宋体" w:cs="宋体" w:hint="eastAsia"/>
        </w:rPr>
        <w:t>②</w:t>
      </w:r>
      <w:r w:rsidRPr="00F215AC">
        <w:rPr>
          <w:rFonts w:ascii="宋体" w:eastAsia="宋体" w:hAnsi="宋体"/>
        </w:rPr>
        <w:t xml:space="preserve">西北风　</w:t>
      </w:r>
      <w:r w:rsidRPr="00F215AC">
        <w:rPr>
          <w:rFonts w:ascii="宋体" w:eastAsia="宋体" w:hAnsi="宋体" w:cs="宋体" w:hint="eastAsia"/>
        </w:rPr>
        <w:t>③</w:t>
      </w:r>
      <w:r w:rsidRPr="00F215AC">
        <w:rPr>
          <w:rFonts w:ascii="宋体" w:eastAsia="宋体" w:hAnsi="宋体"/>
        </w:rPr>
        <w:t xml:space="preserve">东南风　</w:t>
      </w:r>
      <w:r w:rsidRPr="00F215AC">
        <w:rPr>
          <w:rFonts w:ascii="宋体" w:eastAsia="宋体" w:hAnsi="宋体" w:cs="宋体" w:hint="eastAsia"/>
        </w:rPr>
        <w:t>④</w:t>
      </w:r>
      <w:r w:rsidRPr="00F215AC">
        <w:rPr>
          <w:rFonts w:ascii="宋体" w:eastAsia="宋体" w:hAnsi="宋体"/>
        </w:rPr>
        <w:t>西南风</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cs="宋体" w:hint="eastAsia"/>
        </w:rPr>
        <w:t>①②</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cs="宋体" w:hint="eastAsia"/>
        </w:rPr>
        <w:t>③④</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cs="宋体" w:hint="eastAsia"/>
        </w:rPr>
        <w:t>①③</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cs="宋体" w:hint="eastAsia"/>
        </w:rPr>
        <w:t>②④</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9</w:t>
      </w:r>
      <w:r w:rsidRPr="00F215AC">
        <w:rPr>
          <w:rFonts w:ascii="宋体" w:eastAsia="宋体" w:hAnsi="宋体" w:cs="Times New Roman"/>
        </w:rPr>
        <w:t>.</w:t>
      </w:r>
      <w:r w:rsidRPr="00F215AC">
        <w:rPr>
          <w:rFonts w:ascii="宋体" w:eastAsia="宋体" w:hAnsi="宋体"/>
        </w:rPr>
        <w:t>D　10</w:t>
      </w:r>
      <w:r w:rsidRPr="00F215AC">
        <w:rPr>
          <w:rFonts w:ascii="宋体" w:eastAsia="宋体" w:hAnsi="宋体" w:cs="Times New Roman"/>
        </w:rPr>
        <w:t>.</w:t>
      </w:r>
      <w:r w:rsidRPr="00F215AC">
        <w:rPr>
          <w:rFonts w:ascii="宋体" w:eastAsia="宋体" w:hAnsi="宋体"/>
        </w:rPr>
        <w:t>D</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9题,冷锋箭头指向为冷气团移动方向,即风向。图中显示乙、丁主要吹东南风,受地形影响,丁处于峡谷中,风受狭管效应影响而加剧;乙地南部山脉对东南风有阻挡作用。故丁地风力大于乙地。锋面气旋降水主要分布在冷气团一侧,而甲、丙位于暖气团一侧,乙、丁位于冷气团一侧。</w:t>
      </w:r>
      <w:r w:rsidRPr="00F215AC">
        <w:rPr>
          <w:rFonts w:ascii="宋体" w:eastAsia="宋体" w:hAnsi="宋体"/>
        </w:rPr>
        <w:lastRenderedPageBreak/>
        <w:t>第10题,注意材料信息,该处为锋面气旋,一般锋面气旋的左侧为冷锋,则甲地气压高于丙地,且图中锋线位于低压槽位置,据此可判断甲地当前为偏西风。</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读城市水循环系统模式图,完成第11~12题。</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11</w:t>
      </w:r>
      <w:r w:rsidRPr="00F215AC">
        <w:rPr>
          <w:rFonts w:ascii="宋体" w:eastAsia="宋体" w:hAnsi="宋体" w:cs="Times New Roman"/>
        </w:rPr>
        <w:t>.</w:t>
      </w:r>
      <w:r w:rsidRPr="00F215AC">
        <w:rPr>
          <w:rFonts w:ascii="宋体" w:eastAsia="宋体" w:hAnsi="宋体"/>
        </w:rPr>
        <w:t>图中</w:t>
      </w:r>
      <w:r w:rsidRPr="00F215AC">
        <w:rPr>
          <w:rFonts w:ascii="宋体" w:eastAsia="宋体" w:hAnsi="宋体" w:cs="宋体" w:hint="eastAsia"/>
        </w:rPr>
        <w:t>①②③④</w:t>
      </w:r>
      <w:r w:rsidRPr="00F215AC">
        <w:rPr>
          <w:rFonts w:ascii="宋体" w:eastAsia="宋体" w:hAnsi="宋体"/>
        </w:rPr>
        <w:t>分别表示(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rPr>
        <w:t>蒸发、降水、渗透、污水</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B</w:t>
      </w:r>
      <w:r w:rsidRPr="00F215AC">
        <w:rPr>
          <w:rFonts w:ascii="宋体" w:eastAsia="宋体" w:hAnsi="宋体" w:cs="Times New Roman"/>
        </w:rPr>
        <w:t>.</w:t>
      </w:r>
      <w:r w:rsidRPr="00F215AC">
        <w:rPr>
          <w:rFonts w:ascii="宋体" w:eastAsia="宋体" w:hAnsi="宋体"/>
        </w:rPr>
        <w:t>渗透、降水、蒸发、污水</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rPr>
        <w:t>降水、蒸发、渗透、污水</w:t>
      </w:r>
      <w:r w:rsidRPr="00F215AC">
        <w:rPr>
          <w:rFonts w:ascii="宋体" w:eastAsia="宋体" w:hAnsi="宋体"/>
        </w:rPr>
        <w:tab/>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D</w:t>
      </w:r>
      <w:r w:rsidRPr="00F215AC">
        <w:rPr>
          <w:rFonts w:ascii="宋体" w:eastAsia="宋体" w:hAnsi="宋体" w:cs="Times New Roman"/>
        </w:rPr>
        <w:t>.</w:t>
      </w:r>
      <w:r w:rsidRPr="00F215AC">
        <w:rPr>
          <w:rFonts w:ascii="宋体" w:eastAsia="宋体" w:hAnsi="宋体"/>
        </w:rPr>
        <w:t>降水、渗透、蒸发、污水</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12</w:t>
      </w:r>
      <w:r w:rsidRPr="00F215AC">
        <w:rPr>
          <w:rFonts w:ascii="宋体" w:eastAsia="宋体" w:hAnsi="宋体" w:cs="Times New Roman"/>
        </w:rPr>
        <w:t>.</w:t>
      </w:r>
      <w:r w:rsidRPr="00F215AC">
        <w:rPr>
          <w:rFonts w:ascii="宋体" w:eastAsia="宋体" w:hAnsi="宋体"/>
        </w:rPr>
        <w:t>为了减小人类社会水循环对生态环境的影响,下列措施可取的是(　　)</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s="宋体" w:hint="eastAsia"/>
        </w:rPr>
        <w:t>①</w:t>
      </w:r>
      <w:r w:rsidRPr="00F215AC">
        <w:rPr>
          <w:rFonts w:ascii="宋体" w:eastAsia="宋体" w:hAnsi="宋体"/>
        </w:rPr>
        <w:t xml:space="preserve">减少深层地下水的开采,实施地下水回灌　</w:t>
      </w:r>
      <w:r w:rsidRPr="00F215AC">
        <w:rPr>
          <w:rFonts w:ascii="宋体" w:eastAsia="宋体" w:hAnsi="宋体" w:cs="宋体" w:hint="eastAsia"/>
        </w:rPr>
        <w:t>②</w:t>
      </w:r>
      <w:r w:rsidRPr="00F215AC">
        <w:rPr>
          <w:rFonts w:ascii="宋体" w:eastAsia="宋体" w:hAnsi="宋体"/>
        </w:rPr>
        <w:t xml:space="preserve">提高河川径流的供水量　</w:t>
      </w:r>
      <w:r w:rsidRPr="00F215AC">
        <w:rPr>
          <w:rFonts w:ascii="宋体" w:eastAsia="宋体" w:hAnsi="宋体" w:cs="宋体" w:hint="eastAsia"/>
        </w:rPr>
        <w:t>③</w:t>
      </w:r>
      <w:r w:rsidRPr="00F215AC">
        <w:rPr>
          <w:rFonts w:ascii="宋体" w:eastAsia="宋体" w:hAnsi="宋体"/>
        </w:rPr>
        <w:t>减少深层地下水的开采,加强浅层地下水的开采</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s="宋体" w:hint="eastAsia"/>
        </w:rPr>
        <w:t>④</w:t>
      </w:r>
      <w:r w:rsidRPr="00F215AC">
        <w:rPr>
          <w:rFonts w:ascii="宋体" w:eastAsia="宋体" w:hAnsi="宋体"/>
        </w:rPr>
        <w:t>加强城市污水的处理力度</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A</w:t>
      </w:r>
      <w:r w:rsidRPr="00F215AC">
        <w:rPr>
          <w:rFonts w:ascii="宋体" w:eastAsia="宋体" w:hAnsi="宋体" w:cs="Times New Roman"/>
        </w:rPr>
        <w:t>.</w:t>
      </w:r>
      <w:r w:rsidRPr="00F215AC">
        <w:rPr>
          <w:rFonts w:ascii="宋体" w:eastAsia="宋体" w:hAnsi="宋体" w:cs="宋体" w:hint="eastAsia"/>
        </w:rPr>
        <w:t>①②</w:t>
      </w:r>
      <w:r w:rsidRPr="00F215AC">
        <w:rPr>
          <w:rFonts w:ascii="宋体" w:eastAsia="宋体" w:hAnsi="宋体"/>
        </w:rPr>
        <w:tab/>
        <w:t>B</w:t>
      </w:r>
      <w:r w:rsidRPr="00F215AC">
        <w:rPr>
          <w:rFonts w:ascii="宋体" w:eastAsia="宋体" w:hAnsi="宋体" w:cs="Times New Roman"/>
        </w:rPr>
        <w:t>.</w:t>
      </w:r>
      <w:r w:rsidRPr="00F215AC">
        <w:rPr>
          <w:rFonts w:ascii="宋体" w:eastAsia="宋体" w:hAnsi="宋体" w:cs="宋体" w:hint="eastAsia"/>
        </w:rPr>
        <w:t>③④</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C</w:t>
      </w:r>
      <w:r w:rsidRPr="00F215AC">
        <w:rPr>
          <w:rFonts w:ascii="宋体" w:eastAsia="宋体" w:hAnsi="宋体" w:cs="Times New Roman"/>
        </w:rPr>
        <w:t>.</w:t>
      </w:r>
      <w:r w:rsidRPr="00F215AC">
        <w:rPr>
          <w:rFonts w:ascii="宋体" w:eastAsia="宋体" w:hAnsi="宋体" w:cs="宋体" w:hint="eastAsia"/>
        </w:rPr>
        <w:t>①④</w:t>
      </w:r>
      <w:r w:rsidRPr="00F215AC">
        <w:rPr>
          <w:rFonts w:ascii="宋体" w:eastAsia="宋体" w:hAnsi="宋体"/>
        </w:rPr>
        <w:tab/>
        <w:t>D</w:t>
      </w:r>
      <w:r w:rsidRPr="00F215AC">
        <w:rPr>
          <w:rFonts w:ascii="宋体" w:eastAsia="宋体" w:hAnsi="宋体" w:cs="Times New Roman"/>
        </w:rPr>
        <w:t>.</w:t>
      </w:r>
      <w:r w:rsidRPr="00F215AC">
        <w:rPr>
          <w:rFonts w:ascii="宋体" w:eastAsia="宋体" w:hAnsi="宋体" w:cs="宋体" w:hint="eastAsia"/>
        </w:rPr>
        <w:t>②③</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11</w:t>
      </w:r>
      <w:r w:rsidRPr="00F215AC">
        <w:rPr>
          <w:rFonts w:ascii="宋体" w:eastAsia="宋体" w:hAnsi="宋体" w:cs="Times New Roman"/>
        </w:rPr>
        <w:t>.</w:t>
      </w:r>
      <w:r w:rsidRPr="00F215AC">
        <w:rPr>
          <w:rFonts w:ascii="宋体" w:eastAsia="宋体" w:hAnsi="宋体"/>
        </w:rPr>
        <w:t>D　12</w:t>
      </w:r>
      <w:r w:rsidRPr="00F215AC">
        <w:rPr>
          <w:rFonts w:ascii="宋体" w:eastAsia="宋体" w:hAnsi="宋体" w:cs="Times New Roman"/>
        </w:rPr>
        <w:t>.</w:t>
      </w:r>
      <w:r w:rsidRPr="00F215AC">
        <w:rPr>
          <w:rFonts w:ascii="宋体" w:eastAsia="宋体" w:hAnsi="宋体"/>
        </w:rPr>
        <w:t>C</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第11题,考查城市水循环的环节,意在考查学生获取和解读信息的能力。根据图示的因果联系可判断,</w:t>
      </w:r>
      <w:r w:rsidRPr="00F215AC">
        <w:rPr>
          <w:rFonts w:ascii="宋体" w:eastAsia="宋体" w:hAnsi="宋体" w:cs="宋体" w:hint="eastAsia"/>
        </w:rPr>
        <w:t>①②③④</w:t>
      </w:r>
      <w:r w:rsidRPr="00F215AC">
        <w:rPr>
          <w:rFonts w:ascii="宋体" w:eastAsia="宋体" w:hAnsi="宋体"/>
        </w:rPr>
        <w:t>分别表示降水、渗透、蒸发、污水。第12题,对浅层地下水的过量开采会导致地面沉降等问题;提高河川径流的供水量会导致河川径流量减小,会减少河流水对浅层地下水的补给,河流的输沙能力和自我净化能力会降低,对城市河流下游地区也会产生不利影响。</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二、非选择题(共52分)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13</w:t>
      </w:r>
      <w:r w:rsidRPr="00F215AC">
        <w:rPr>
          <w:rFonts w:ascii="宋体" w:eastAsia="宋体" w:hAnsi="宋体" w:cs="Times New Roman"/>
        </w:rPr>
        <w:t>.</w:t>
      </w:r>
      <w:r w:rsidRPr="00F215AC">
        <w:rPr>
          <w:rFonts w:ascii="宋体" w:eastAsia="宋体" w:hAnsi="宋体"/>
        </w:rPr>
        <w:t>(26分)根据材料,完成下列各题。</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材料一　图1为我国西南地区局部图,图2为桂林周边地貌景观图。</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材料二　当冷、暖气团的势力相当,或冷空气南下势力减弱并受到地形的阻挡,使冷、暖气团的交界面呈静止状态时,会形成准静止锋。图3为昆明准静止锋示意图。</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(1)从地形的角度简析丽江古城形成的有利条件。(9分)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lastRenderedPageBreak/>
        <w:t>(2)简要分析冬季昆明准静止锋对昆明和贵阳天气的主要影响。(8分)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(3)说出广西桂林地区典型的地貌特征,并简述其形成过程。(9分)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(1)地处云贵高原,地势高,夏季凉爽;(3分)北面有高大的山脉,可以阻挡冷空气的入侵,冬季比较温和;(3分)附近有玉龙雪山,冰雪融水为古城提供用水。(3分)</w:t>
      </w:r>
    </w:p>
    <w:p w:rsidR="00073D2C" w:rsidRPr="00F215AC" w:rsidRDefault="009615A7" w:rsidP="009615A7">
      <w:pPr>
        <w:tabs>
          <w:tab w:val="left" w:pos="1871"/>
          <w:tab w:val="left" w:pos="3407"/>
          <w:tab w:val="left" w:pos="4949"/>
          <w:tab w:val="left" w:pos="6599"/>
        </w:tabs>
        <w:spacing w:line="360" w:lineRule="auto"/>
        <w:ind w:firstLineChars="200" w:firstLine="420"/>
        <w:rPr>
          <w:rFonts w:ascii="宋体" w:eastAsia="宋体" w:hAnsi="宋体"/>
        </w:rPr>
      </w:pPr>
      <w:r w:rsidRPr="00F215AC">
        <w:rPr>
          <w:rFonts w:ascii="宋体" w:eastAsia="宋体" w:hAnsi="宋体"/>
        </w:rPr>
        <w:t>(2)昆明受暖气团控制,气温较高,天气晴朗;(4分)贵阳受冷气团控制,气温较低,多阴雨天气。(4分)</w:t>
      </w:r>
    </w:p>
    <w:p w:rsidR="00073D2C" w:rsidRPr="00F215AC" w:rsidRDefault="009615A7" w:rsidP="009615A7">
      <w:pPr>
        <w:tabs>
          <w:tab w:val="left" w:pos="1871"/>
          <w:tab w:val="left" w:pos="3407"/>
          <w:tab w:val="left" w:pos="4949"/>
          <w:tab w:val="left" w:pos="6599"/>
        </w:tabs>
        <w:spacing w:line="360" w:lineRule="auto"/>
        <w:ind w:firstLineChars="200" w:firstLine="420"/>
        <w:rPr>
          <w:rFonts w:ascii="宋体" w:eastAsia="宋体" w:hAnsi="宋体"/>
        </w:rPr>
      </w:pPr>
      <w:r w:rsidRPr="00F215AC">
        <w:rPr>
          <w:rFonts w:ascii="宋体" w:eastAsia="宋体" w:hAnsi="宋体"/>
        </w:rPr>
        <w:t>(3)喀斯特地貌。(4分)该地广泛分布石灰岩,受到流水的溶蚀作用而形成。(5分)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(1)题,读图,丽江古城地处云贵高原,地势高,夏季凉爽;北面有高大的山脉,可以阻挡冷空气的入侵,冬季比较温和;附近有玉龙雪山,冰雪融水为古城提供用水,有利于城市的形成。第(2)题,受准静止锋影响,昆明位于暖气团一侧,受暖气团控制,气温较高,天气晴朗。贵阳位于冷气团一侧,受冷气团控制,气温较低,多阴雨天气。第(3)题,广西桂林地区典型的地貌特征是喀斯特地貌。该地广泛分布石灰岩,石灰岩在常温状态下,与水接触,受到流水的溶蚀作用而形成喀斯特地貌。</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b/>
        </w:rPr>
        <w:t>14</w:t>
      </w:r>
      <w:r w:rsidRPr="00F215AC">
        <w:rPr>
          <w:rFonts w:ascii="宋体" w:eastAsia="宋体" w:hAnsi="宋体" w:cs="Times New Roman"/>
        </w:rPr>
        <w:t>.</w:t>
      </w:r>
      <w:r w:rsidRPr="00F215AC">
        <w:rPr>
          <w:rFonts w:ascii="宋体" w:eastAsia="宋体" w:hAnsi="宋体"/>
        </w:rPr>
        <w:t>(26分)读下图,完成下列各题。</w:t>
      </w:r>
    </w:p>
    <w:p w:rsidR="00073D2C" w:rsidRPr="00F215AC" w:rsidRDefault="009615A7" w:rsidP="009615A7">
      <w:pPr>
        <w:tabs>
          <w:tab w:val="left" w:pos="1871"/>
          <w:tab w:val="left" w:pos="3407"/>
          <w:tab w:val="left" w:pos="4949"/>
          <w:tab w:val="left" w:pos="6599"/>
        </w:tabs>
        <w:spacing w:line="360" w:lineRule="auto"/>
        <w:ind w:firstLineChars="200" w:firstLine="420"/>
        <w:rPr>
          <w:rFonts w:ascii="宋体" w:eastAsia="宋体" w:hAnsi="宋体"/>
        </w:rPr>
      </w:pPr>
      <w:r w:rsidRPr="00F215AC">
        <w:rPr>
          <w:rFonts w:ascii="宋体" w:eastAsia="宋体" w:hAnsi="宋体"/>
        </w:rPr>
        <w:t>图甲是世界某区域的年降水量和年平均等温线图,图乙是该区域简图。</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jc w:val="center"/>
        <w:rPr>
          <w:rFonts w:ascii="宋体" w:eastAsia="宋体" w:hAnsi="宋体"/>
        </w:rPr>
      </w:pPr>
      <w:r w:rsidRPr="00F215AC">
        <w:rPr>
          <w:rFonts w:ascii="宋体" w:eastAsia="宋体" w:hAnsi="宋体"/>
        </w:rPr>
        <w:t>图甲</w:t>
      </w:r>
    </w:p>
    <w:p w:rsidR="00073D2C" w:rsidRPr="00F215AC" w:rsidRDefault="001D1CBD" w:rsidP="009615A7">
      <w:pPr>
        <w:tabs>
          <w:tab w:val="left" w:pos="1871"/>
          <w:tab w:val="left" w:pos="3407"/>
          <w:tab w:val="left" w:pos="4949"/>
          <w:tab w:val="left" w:pos="6599"/>
        </w:tabs>
        <w:spacing w:line="360" w:lineRule="auto"/>
        <w:jc w:val="center"/>
        <w:rPr>
          <w:rFonts w:ascii="宋体" w:eastAsia="宋体" w:hAnsi="宋体"/>
        </w:rPr>
      </w:pPr>
    </w:p>
    <w:p w:rsidR="00073D2C" w:rsidRPr="00F215AC" w:rsidRDefault="009615A7" w:rsidP="009615A7">
      <w:pPr>
        <w:tabs>
          <w:tab w:val="left" w:pos="1871"/>
          <w:tab w:val="left" w:pos="3407"/>
          <w:tab w:val="left" w:pos="4949"/>
          <w:tab w:val="left" w:pos="6599"/>
        </w:tabs>
        <w:spacing w:line="360" w:lineRule="auto"/>
        <w:jc w:val="center"/>
        <w:rPr>
          <w:rFonts w:ascii="宋体" w:eastAsia="宋体" w:hAnsi="宋体"/>
        </w:rPr>
      </w:pPr>
      <w:r w:rsidRPr="00F215AC">
        <w:rPr>
          <w:rFonts w:ascii="宋体" w:eastAsia="宋体" w:hAnsi="宋体"/>
        </w:rPr>
        <w:t>图乙</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(1)读图甲,描述回归线地区年降水量的分布特征,并分析原因。(8分)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t>(2)分析图乙中M城市的气候类型及其成因。(10分)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rPr>
        <w:lastRenderedPageBreak/>
        <w:t>(3)图乙中大陆西侧海域渔业资源丰富,试分析其成因。(8分)</w:t>
      </w:r>
    </w:p>
    <w:p w:rsidR="00073D2C"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答案:</w:t>
      </w:r>
      <w:r w:rsidRPr="00F215AC">
        <w:rPr>
          <w:rFonts w:ascii="宋体" w:eastAsia="宋体" w:hAnsi="宋体"/>
        </w:rPr>
        <w:t>(1)大致从东岸向西岸逐渐减少。(2分)湿润的东南信风给东岸带来大量水汽,受地形抬升,降水多;(2分)向西则信风越来越干燥;(2分)东岸受暖流影响,西岸受寒流影响。(2分)</w:t>
      </w:r>
    </w:p>
    <w:p w:rsidR="00073D2C" w:rsidRPr="00F215AC" w:rsidRDefault="009615A7" w:rsidP="009615A7">
      <w:pPr>
        <w:tabs>
          <w:tab w:val="left" w:pos="1871"/>
          <w:tab w:val="left" w:pos="3407"/>
          <w:tab w:val="left" w:pos="4949"/>
          <w:tab w:val="left" w:pos="6599"/>
        </w:tabs>
        <w:spacing w:line="360" w:lineRule="auto"/>
        <w:ind w:firstLineChars="200" w:firstLine="420"/>
        <w:rPr>
          <w:rFonts w:ascii="宋体" w:eastAsia="宋体" w:hAnsi="宋体"/>
        </w:rPr>
      </w:pPr>
      <w:r w:rsidRPr="00F215AC">
        <w:rPr>
          <w:rFonts w:ascii="宋体" w:eastAsia="宋体" w:hAnsi="宋体"/>
        </w:rPr>
        <w:t>(2)热带草原气候。(3分)夏季(1月)信风从海洋上带来水汽,降水丰富,为湿季;(3分)冬季(7月)受副热带高气压控制,盛行下沉气流,干燥少雨,为干季。(4分)</w:t>
      </w:r>
    </w:p>
    <w:p w:rsidR="00073D2C" w:rsidRPr="00F215AC" w:rsidRDefault="009615A7" w:rsidP="009615A7">
      <w:pPr>
        <w:tabs>
          <w:tab w:val="left" w:pos="1871"/>
          <w:tab w:val="left" w:pos="3407"/>
          <w:tab w:val="left" w:pos="4949"/>
          <w:tab w:val="left" w:pos="6599"/>
        </w:tabs>
        <w:spacing w:line="360" w:lineRule="auto"/>
        <w:ind w:firstLineChars="200" w:firstLine="420"/>
        <w:rPr>
          <w:rFonts w:ascii="宋体" w:eastAsia="宋体" w:hAnsi="宋体"/>
        </w:rPr>
      </w:pPr>
      <w:r w:rsidRPr="00F215AC">
        <w:rPr>
          <w:rFonts w:ascii="宋体" w:eastAsia="宋体" w:hAnsi="宋体"/>
        </w:rPr>
        <w:t>(3)北部:离岸风,上升流。(4分)南部:寒暖流交汇。(4分)</w:t>
      </w:r>
    </w:p>
    <w:p w:rsidR="009615A7" w:rsidRPr="00F215AC" w:rsidRDefault="009615A7" w:rsidP="009615A7">
      <w:pPr>
        <w:tabs>
          <w:tab w:val="left" w:pos="1871"/>
          <w:tab w:val="left" w:pos="3407"/>
          <w:tab w:val="left" w:pos="4949"/>
          <w:tab w:val="left" w:pos="6599"/>
        </w:tabs>
        <w:spacing w:line="360" w:lineRule="auto"/>
        <w:rPr>
          <w:rFonts w:ascii="宋体" w:eastAsia="宋体" w:hAnsi="宋体"/>
        </w:rPr>
      </w:pPr>
      <w:r w:rsidRPr="00F215AC">
        <w:rPr>
          <w:rFonts w:ascii="宋体" w:eastAsia="宋体" w:hAnsi="宋体"/>
          <w:color w:val="FF0000"/>
        </w:rPr>
        <w:t>解析:</w:t>
      </w:r>
      <w:r w:rsidRPr="00F215AC">
        <w:rPr>
          <w:rFonts w:ascii="宋体" w:eastAsia="宋体" w:hAnsi="宋体"/>
        </w:rPr>
        <w:t>第(1)题,结合图例,判断回归线附近的降水分布特征,大致从东向西递减,主要从风向、地形和洋流等因素分析。第(2)题,根据经纬度和海陆轮廓,可以判断M位于南非高原。由于气压带、风带的季节移动,这里受东南信风和副热带高气压带交替控制。夏季(1月)受东南信风影响,从海洋上带来水汽,降水丰富,为湿季;冬季(7月)受副热带高气压控制,盛行下沉气流,干燥少雨,为干季,为热带草原气候。第(3)题,读图乙,可以看到,大陆西侧海域有寒流经过,寒流形成主要是受离岸风影响,表层海水被吹走,底层冷海水上泛,形成的上升流水温比周围海区水温低,所以叫寒流。底层海水上泛过程中将底层的营养盐类带到表层,使鱼类饵料丰富,形成大渔场。从图中可以看到,图乙的南部有寒暖流交汇,使海水发生扰动,底层营养盐类上泛,鱼类饵料丰富,形成大渔场。</w:t>
      </w:r>
    </w:p>
    <w:p w:rsidR="009615A7" w:rsidRPr="00F215AC" w:rsidRDefault="009615A7" w:rsidP="009615A7">
      <w:pPr>
        <w:spacing w:line="360" w:lineRule="auto"/>
        <w:rPr>
          <w:rFonts w:ascii="宋体" w:eastAsia="宋体" w:hAnsi="宋体"/>
        </w:rPr>
      </w:pPr>
    </w:p>
    <w:sectPr w:rsidR="009615A7" w:rsidRPr="00F215AC" w:rsidSect="00850C6D">
      <w:footerReference w:type="even" r:id="rId9"/>
      <w:footerReference w:type="default" r:id="rId1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F33" w:rsidRDefault="00915F33" w:rsidP="00360D74">
      <w:r>
        <w:separator/>
      </w:r>
    </w:p>
  </w:endnote>
  <w:endnote w:type="continuationSeparator" w:id="0">
    <w:p w:rsidR="00915F33" w:rsidRDefault="00915F33" w:rsidP="0036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5A7" w:rsidRDefault="00877C33" w:rsidP="00B5050D">
    <w:pPr>
      <w:pStyle w:val="a5"/>
      <w:framePr w:wrap="around" w:vAnchor="text" w:hAnchor="margin" w:xAlign="right" w:y="1"/>
      <w:rPr>
        <w:rStyle w:val="ae"/>
      </w:rPr>
    </w:pPr>
    <w:r>
      <w:rPr>
        <w:rStyle w:val="ae"/>
      </w:rPr>
      <w:fldChar w:fldCharType="begin"/>
    </w:r>
    <w:r w:rsidR="009615A7">
      <w:rPr>
        <w:rStyle w:val="ae"/>
      </w:rPr>
      <w:instrText xml:space="preserve">PAGE  </w:instrText>
    </w:r>
    <w:r>
      <w:rPr>
        <w:rStyle w:val="ae"/>
      </w:rPr>
      <w:fldChar w:fldCharType="end"/>
    </w:r>
  </w:p>
  <w:p w:rsidR="009615A7" w:rsidRDefault="009615A7" w:rsidP="009615A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5A7" w:rsidRDefault="00877C33" w:rsidP="00B5050D">
    <w:pPr>
      <w:pStyle w:val="a5"/>
      <w:framePr w:wrap="around" w:vAnchor="text" w:hAnchor="margin" w:xAlign="right" w:y="1"/>
      <w:rPr>
        <w:rStyle w:val="ae"/>
      </w:rPr>
    </w:pPr>
    <w:r>
      <w:rPr>
        <w:rStyle w:val="ae"/>
      </w:rPr>
      <w:fldChar w:fldCharType="begin"/>
    </w:r>
    <w:r w:rsidR="009615A7">
      <w:rPr>
        <w:rStyle w:val="ae"/>
      </w:rPr>
      <w:instrText xml:space="preserve">PAGE  </w:instrText>
    </w:r>
    <w:r>
      <w:rPr>
        <w:rStyle w:val="ae"/>
      </w:rPr>
      <w:fldChar w:fldCharType="separate"/>
    </w:r>
    <w:r w:rsidR="001D1CBD">
      <w:rPr>
        <w:rStyle w:val="ae"/>
        <w:noProof/>
      </w:rPr>
      <w:t>1</w:t>
    </w:r>
    <w:r>
      <w:rPr>
        <w:rStyle w:val="ae"/>
      </w:rPr>
      <w:fldChar w:fldCharType="end"/>
    </w:r>
  </w:p>
  <w:p w:rsidR="00A22B50" w:rsidRPr="009615A7" w:rsidRDefault="001D1CBD" w:rsidP="009615A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F33" w:rsidRDefault="00915F33" w:rsidP="00360D74">
      <w:r>
        <w:separator/>
      </w:r>
    </w:p>
  </w:footnote>
  <w:footnote w:type="continuationSeparator" w:id="0">
    <w:p w:rsidR="00915F33" w:rsidRDefault="00915F33" w:rsidP="00360D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6640415E">
      <w:start w:val="2"/>
      <w:numFmt w:val="decimal"/>
      <w:lvlText w:val="(%1)"/>
      <w:lvlJc w:val="left"/>
      <w:pPr>
        <w:tabs>
          <w:tab w:val="num" w:pos="555"/>
        </w:tabs>
        <w:ind w:left="555" w:hanging="555"/>
      </w:pPr>
      <w:rPr>
        <w:rFonts w:hint="default"/>
      </w:rPr>
    </w:lvl>
    <w:lvl w:ilvl="1" w:tplc="45927406" w:tentative="1">
      <w:start w:val="1"/>
      <w:numFmt w:val="lowerLetter"/>
      <w:lvlText w:val="%2)"/>
      <w:lvlJc w:val="left"/>
      <w:pPr>
        <w:tabs>
          <w:tab w:val="num" w:pos="840"/>
        </w:tabs>
        <w:ind w:left="840" w:hanging="420"/>
      </w:pPr>
    </w:lvl>
    <w:lvl w:ilvl="2" w:tplc="88B61564" w:tentative="1">
      <w:start w:val="1"/>
      <w:numFmt w:val="lowerRoman"/>
      <w:lvlText w:val="%3."/>
      <w:lvlJc w:val="right"/>
      <w:pPr>
        <w:tabs>
          <w:tab w:val="num" w:pos="1260"/>
        </w:tabs>
        <w:ind w:left="1260" w:hanging="420"/>
      </w:pPr>
    </w:lvl>
    <w:lvl w:ilvl="3" w:tplc="07862486" w:tentative="1">
      <w:start w:val="1"/>
      <w:numFmt w:val="decimal"/>
      <w:lvlText w:val="%4."/>
      <w:lvlJc w:val="left"/>
      <w:pPr>
        <w:tabs>
          <w:tab w:val="num" w:pos="1680"/>
        </w:tabs>
        <w:ind w:left="1680" w:hanging="420"/>
      </w:pPr>
    </w:lvl>
    <w:lvl w:ilvl="4" w:tplc="876A7B36" w:tentative="1">
      <w:start w:val="1"/>
      <w:numFmt w:val="lowerLetter"/>
      <w:lvlText w:val="%5)"/>
      <w:lvlJc w:val="left"/>
      <w:pPr>
        <w:tabs>
          <w:tab w:val="num" w:pos="2100"/>
        </w:tabs>
        <w:ind w:left="2100" w:hanging="420"/>
      </w:pPr>
    </w:lvl>
    <w:lvl w:ilvl="5" w:tplc="524C91E8" w:tentative="1">
      <w:start w:val="1"/>
      <w:numFmt w:val="lowerRoman"/>
      <w:lvlText w:val="%6."/>
      <w:lvlJc w:val="right"/>
      <w:pPr>
        <w:tabs>
          <w:tab w:val="num" w:pos="2520"/>
        </w:tabs>
        <w:ind w:left="2520" w:hanging="420"/>
      </w:pPr>
    </w:lvl>
    <w:lvl w:ilvl="6" w:tplc="FF4A4274" w:tentative="1">
      <w:start w:val="1"/>
      <w:numFmt w:val="decimal"/>
      <w:lvlText w:val="%7."/>
      <w:lvlJc w:val="left"/>
      <w:pPr>
        <w:tabs>
          <w:tab w:val="num" w:pos="2940"/>
        </w:tabs>
        <w:ind w:left="2940" w:hanging="420"/>
      </w:pPr>
    </w:lvl>
    <w:lvl w:ilvl="7" w:tplc="CA7EFF70" w:tentative="1">
      <w:start w:val="1"/>
      <w:numFmt w:val="lowerLetter"/>
      <w:lvlText w:val="%8)"/>
      <w:lvlJc w:val="left"/>
      <w:pPr>
        <w:tabs>
          <w:tab w:val="num" w:pos="3360"/>
        </w:tabs>
        <w:ind w:left="3360" w:hanging="420"/>
      </w:pPr>
    </w:lvl>
    <w:lvl w:ilvl="8" w:tplc="36C46E6C"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A1ACDB74">
      <w:start w:val="1"/>
      <w:numFmt w:val="decimalEnclosedCircle"/>
      <w:lvlText w:val="%1"/>
      <w:lvlJc w:val="left"/>
      <w:pPr>
        <w:tabs>
          <w:tab w:val="num" w:pos="585"/>
        </w:tabs>
        <w:ind w:left="585" w:hanging="360"/>
      </w:pPr>
      <w:rPr>
        <w:rFonts w:hint="default"/>
      </w:rPr>
    </w:lvl>
    <w:lvl w:ilvl="1" w:tplc="79901CD4" w:tentative="1">
      <w:start w:val="1"/>
      <w:numFmt w:val="lowerLetter"/>
      <w:lvlText w:val="%2)"/>
      <w:lvlJc w:val="left"/>
      <w:pPr>
        <w:tabs>
          <w:tab w:val="num" w:pos="1065"/>
        </w:tabs>
        <w:ind w:left="1065" w:hanging="420"/>
      </w:pPr>
    </w:lvl>
    <w:lvl w:ilvl="2" w:tplc="4000B58C" w:tentative="1">
      <w:start w:val="1"/>
      <w:numFmt w:val="lowerRoman"/>
      <w:lvlText w:val="%3."/>
      <w:lvlJc w:val="right"/>
      <w:pPr>
        <w:tabs>
          <w:tab w:val="num" w:pos="1485"/>
        </w:tabs>
        <w:ind w:left="1485" w:hanging="420"/>
      </w:pPr>
    </w:lvl>
    <w:lvl w:ilvl="3" w:tplc="3FDE74F0" w:tentative="1">
      <w:start w:val="1"/>
      <w:numFmt w:val="decimal"/>
      <w:lvlText w:val="%4."/>
      <w:lvlJc w:val="left"/>
      <w:pPr>
        <w:tabs>
          <w:tab w:val="num" w:pos="1905"/>
        </w:tabs>
        <w:ind w:left="1905" w:hanging="420"/>
      </w:pPr>
    </w:lvl>
    <w:lvl w:ilvl="4" w:tplc="B826366A" w:tentative="1">
      <w:start w:val="1"/>
      <w:numFmt w:val="lowerLetter"/>
      <w:lvlText w:val="%5)"/>
      <w:lvlJc w:val="left"/>
      <w:pPr>
        <w:tabs>
          <w:tab w:val="num" w:pos="2325"/>
        </w:tabs>
        <w:ind w:left="2325" w:hanging="420"/>
      </w:pPr>
    </w:lvl>
    <w:lvl w:ilvl="5" w:tplc="0C58004E" w:tentative="1">
      <w:start w:val="1"/>
      <w:numFmt w:val="lowerRoman"/>
      <w:lvlText w:val="%6."/>
      <w:lvlJc w:val="right"/>
      <w:pPr>
        <w:tabs>
          <w:tab w:val="num" w:pos="2745"/>
        </w:tabs>
        <w:ind w:left="2745" w:hanging="420"/>
      </w:pPr>
    </w:lvl>
    <w:lvl w:ilvl="6" w:tplc="0DF614F8" w:tentative="1">
      <w:start w:val="1"/>
      <w:numFmt w:val="decimal"/>
      <w:lvlText w:val="%7."/>
      <w:lvlJc w:val="left"/>
      <w:pPr>
        <w:tabs>
          <w:tab w:val="num" w:pos="3165"/>
        </w:tabs>
        <w:ind w:left="3165" w:hanging="420"/>
      </w:pPr>
    </w:lvl>
    <w:lvl w:ilvl="7" w:tplc="BAF265D2" w:tentative="1">
      <w:start w:val="1"/>
      <w:numFmt w:val="lowerLetter"/>
      <w:lvlText w:val="%8)"/>
      <w:lvlJc w:val="left"/>
      <w:pPr>
        <w:tabs>
          <w:tab w:val="num" w:pos="3585"/>
        </w:tabs>
        <w:ind w:left="3585" w:hanging="420"/>
      </w:pPr>
    </w:lvl>
    <w:lvl w:ilvl="8" w:tplc="ACDC00E0"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82BA82D2">
      <w:start w:val="1"/>
      <w:numFmt w:val="decimalEnclosedCircle"/>
      <w:lvlText w:val="%1"/>
      <w:lvlJc w:val="left"/>
      <w:pPr>
        <w:tabs>
          <w:tab w:val="num" w:pos="360"/>
        </w:tabs>
        <w:ind w:left="360" w:hanging="360"/>
      </w:pPr>
      <w:rPr>
        <w:rFonts w:hint="default"/>
      </w:rPr>
    </w:lvl>
    <w:lvl w:ilvl="1" w:tplc="23F841DE" w:tentative="1">
      <w:start w:val="1"/>
      <w:numFmt w:val="lowerLetter"/>
      <w:lvlText w:val="%2)"/>
      <w:lvlJc w:val="left"/>
      <w:pPr>
        <w:tabs>
          <w:tab w:val="num" w:pos="840"/>
        </w:tabs>
        <w:ind w:left="840" w:hanging="420"/>
      </w:pPr>
    </w:lvl>
    <w:lvl w:ilvl="2" w:tplc="4E6AC4A8" w:tentative="1">
      <w:start w:val="1"/>
      <w:numFmt w:val="lowerRoman"/>
      <w:lvlText w:val="%3."/>
      <w:lvlJc w:val="right"/>
      <w:pPr>
        <w:tabs>
          <w:tab w:val="num" w:pos="1260"/>
        </w:tabs>
        <w:ind w:left="1260" w:hanging="420"/>
      </w:pPr>
    </w:lvl>
    <w:lvl w:ilvl="3" w:tplc="EE6C47A4" w:tentative="1">
      <w:start w:val="1"/>
      <w:numFmt w:val="decimal"/>
      <w:lvlText w:val="%4."/>
      <w:lvlJc w:val="left"/>
      <w:pPr>
        <w:tabs>
          <w:tab w:val="num" w:pos="1680"/>
        </w:tabs>
        <w:ind w:left="1680" w:hanging="420"/>
      </w:pPr>
    </w:lvl>
    <w:lvl w:ilvl="4" w:tplc="C510AD8E" w:tentative="1">
      <w:start w:val="1"/>
      <w:numFmt w:val="lowerLetter"/>
      <w:lvlText w:val="%5)"/>
      <w:lvlJc w:val="left"/>
      <w:pPr>
        <w:tabs>
          <w:tab w:val="num" w:pos="2100"/>
        </w:tabs>
        <w:ind w:left="2100" w:hanging="420"/>
      </w:pPr>
    </w:lvl>
    <w:lvl w:ilvl="5" w:tplc="AD5E9C14" w:tentative="1">
      <w:start w:val="1"/>
      <w:numFmt w:val="lowerRoman"/>
      <w:lvlText w:val="%6."/>
      <w:lvlJc w:val="right"/>
      <w:pPr>
        <w:tabs>
          <w:tab w:val="num" w:pos="2520"/>
        </w:tabs>
        <w:ind w:left="2520" w:hanging="420"/>
      </w:pPr>
    </w:lvl>
    <w:lvl w:ilvl="6" w:tplc="42ECD338" w:tentative="1">
      <w:start w:val="1"/>
      <w:numFmt w:val="decimal"/>
      <w:lvlText w:val="%7."/>
      <w:lvlJc w:val="left"/>
      <w:pPr>
        <w:tabs>
          <w:tab w:val="num" w:pos="2940"/>
        </w:tabs>
        <w:ind w:left="2940" w:hanging="420"/>
      </w:pPr>
    </w:lvl>
    <w:lvl w:ilvl="7" w:tplc="B83C58B4" w:tentative="1">
      <w:start w:val="1"/>
      <w:numFmt w:val="lowerLetter"/>
      <w:lvlText w:val="%8)"/>
      <w:lvlJc w:val="left"/>
      <w:pPr>
        <w:tabs>
          <w:tab w:val="num" w:pos="3360"/>
        </w:tabs>
        <w:ind w:left="3360" w:hanging="420"/>
      </w:pPr>
    </w:lvl>
    <w:lvl w:ilvl="8" w:tplc="6AB65B7C"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360D74"/>
    <w:rsid w:val="001D1CBD"/>
    <w:rsid w:val="00360D74"/>
    <w:rsid w:val="00877C33"/>
    <w:rsid w:val="00915F33"/>
    <w:rsid w:val="009615A7"/>
    <w:rsid w:val="00F215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3D2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三级章节"/>
    <w:basedOn w:val="a0"/>
    <w:qFormat/>
    <w:rsid w:val="00073D2C"/>
    <w:pPr>
      <w:outlineLvl w:val="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57C13-C032-4A22-8328-4649BBEA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3474</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2018-11-29T00:38:00Z</dcterms:created>
  <dcterms:modified xsi:type="dcterms:W3CDTF">2019-03-28T13:37:00Z</dcterms:modified>
  <cp:category> </cp:category>
</cp:coreProperties>
</file>